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B" w:rsidRDefault="000071FB" w:rsidP="000071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</w:pPr>
      <w:r w:rsidRPr="000071FB">
        <w:rPr>
          <w:rFonts w:ascii="Arial" w:eastAsia="Times New Roman" w:hAnsi="Arial" w:cs="Arial"/>
          <w:b/>
          <w:bCs/>
          <w:i/>
          <w:iCs/>
          <w:color w:val="800000"/>
          <w:sz w:val="27"/>
          <w:lang w:eastAsia="ru-RU"/>
        </w:rPr>
        <w:t>Правила безопасности для ребенка в школе</w:t>
      </w:r>
    </w:p>
    <w:p w:rsidR="000071FB" w:rsidRPr="000071FB" w:rsidRDefault="000071FB" w:rsidP="000071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Начался новый учебный год. Самое время напомнить ребенку и правила безопасности в школе. В наши дни детям надо быть более осторожными, а родителям - более бдительными, чем раньше. При заметном социальном расслоении нашего общества, выросшем уровне преступности для наших детей школы не самое безопасное место.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школах давно появили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сь</w:t>
      </w: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охранники, ведется видео наблюдение. Но Вы все равно переживаете за своего ребенка?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 не можете находиться в школе  рядом с детьми всё время. Развивайте способность ваших детей вырабатывать и сохранять собственные защитные навыки. Предлагаем вам несколько правил, с которыми надо особенно скрупулезно ознакомить ваших детей: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Ходи в школу и возвращайся из неё в компании школьных товарищей или выбирай такой путь, чтобы все время быть на виду у людей.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Никогда не принимай предложений незнакомцев подвезти тебя. Не соглашайся на это, даже если человек утверждает, что его попросили об этом твои родители, если только они не предупредили тебя заранее.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Будь всегда рядом со своими учителями, одноклассниками (друзьями).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Сообщай обо всех неприятностях случившихся с тобой учителю, медсестре, директору, охраннику.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Старайся не принимать чью-либо сторону в происходящих драках.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Внимательно следи за своими вещами. Не оставляй их без присмотра даже «на минутку». Не забывай в раздевалке в карманах одежды денег, сотовый телефон.</w:t>
      </w:r>
    </w:p>
    <w:p w:rsidR="000071FB" w:rsidRPr="000071FB" w:rsidRDefault="000071FB" w:rsidP="000071FB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будь «размазней», если тебя начали бить, дай сдачи.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существует ребенка, который, учась в школе, не попал бы хоть раз в неприятную историю, либо в качестве жертвы, либо как сообщник или виновник. В таких случаях у родителей появляется естественное желание вмешаться и контролировать все, чем занимаются дети. Между тем они должны сами справляться с возникающими трудностями. Очевидно, если вы будете решать за них все проблемы, то у них не выработаются собственные навыки в разрешении сложных жизненных ситуаций.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Бесполезно слишком стараться, оберегая детей от мелких насмешек и конфликтов. Их могут дразнить (разве подобного с вами в детстве не случалось?), по-своему «эксплуатировать» дети постарше; они могут попадать в ситуации, когда будут ощущать робость и неуверенность. Все эти случаи практически неизбежны.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Следует ли вмешиваться по любому поводу? Спросите об этом своих детей, выслушайте, что они скажут, и позвольте им, по возможности, самим решить, нужна ли тут ваша помощь. Часто дети в ней вовсе не нуждаются, а просто хотят обсудить с вами сложившуюся ситуацию. Помните, что событие, которое может казаться вам пустяком, мелким инцидентом, в глазах вашего ребенка подчас достигает масштабов беды.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Познакомьтесь с учителями, поинтересуйтесь у них, как идут дела у ваших детей. Если возник конфликт между учителем и ребенком, не принимайте чью-либо сторону, пока сами во всем не разберетесь. В случае, если у ребенка с учителем постоянно возникает одна и та же проблема, не молчите и не успокаивайтесь, пока все не выясните. Настойчивость - единственная в своем роде тактика, дающая наибольший эффект при решении проблемных ситуаций. А разговор, при котором присутствуют учитель и ученик - действенный прием, чтобы выяснить истинное положение дел и наладить отношения.</w:t>
      </w:r>
    </w:p>
    <w:p w:rsidR="000071FB" w:rsidRPr="000071FB" w:rsidRDefault="000071FB" w:rsidP="000071FB">
      <w:pPr>
        <w:shd w:val="clear" w:color="auto" w:fill="FFFFFF"/>
        <w:spacing w:before="144" w:after="288" w:line="306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071F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2148"/>
    <w:multiLevelType w:val="multilevel"/>
    <w:tmpl w:val="507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1FB"/>
    <w:rsid w:val="000071FB"/>
    <w:rsid w:val="005574CC"/>
    <w:rsid w:val="009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71FB"/>
    <w:rPr>
      <w:i/>
      <w:iCs/>
    </w:rPr>
  </w:style>
  <w:style w:type="paragraph" w:styleId="a4">
    <w:name w:val="Normal (Web)"/>
    <w:basedOn w:val="a"/>
    <w:uiPriority w:val="99"/>
    <w:semiHidden/>
    <w:unhideWhenUsed/>
    <w:rsid w:val="0000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2014-02-12T19:30:00Z</dcterms:created>
  <dcterms:modified xsi:type="dcterms:W3CDTF">2014-02-12T19:34:00Z</dcterms:modified>
</cp:coreProperties>
</file>